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1C" w:rsidRDefault="00A94C54">
      <w:bookmarkStart w:id="0" w:name="_GoBack"/>
      <w:bookmarkEnd w:id="0"/>
      <w:r>
        <w:t>Policjanci zakładają zatrzymanemu kajdanki na ręce z tyłu a następnie wyprowadzają go z policyjnych pomieszczeń dla osób zatrzymanych. Otwierają mu tylne drzwi radiowozu, do którego zatrzymany wsiada. Samochód odjeżdża.</w:t>
      </w:r>
    </w:p>
    <w:sectPr w:rsidR="00C23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1B"/>
    <w:rsid w:val="0007381B"/>
    <w:rsid w:val="001F20EE"/>
    <w:rsid w:val="00A94C54"/>
    <w:rsid w:val="00C2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D1F63-C4F2-4EF0-A78B-F15B96FF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Bletek Klaudia</cp:lastModifiedBy>
  <cp:revision>2</cp:revision>
  <dcterms:created xsi:type="dcterms:W3CDTF">2025-05-12T10:56:00Z</dcterms:created>
  <dcterms:modified xsi:type="dcterms:W3CDTF">2025-05-12T10:56:00Z</dcterms:modified>
</cp:coreProperties>
</file>