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BE" w:rsidRPr="00B61BED" w:rsidRDefault="00B61BED">
      <w:pPr>
        <w:rPr>
          <w:sz w:val="24"/>
        </w:rPr>
      </w:pPr>
      <w:r>
        <w:rPr>
          <w:sz w:val="24"/>
        </w:rPr>
        <w:t xml:space="preserve">Umundurowani policjanci prowadzą zatrzymanego skutego w kajdanki do siedziby Komisariatu Policji w Krzeszowicach. </w:t>
      </w:r>
      <w:bookmarkStart w:id="0" w:name="_GoBack"/>
      <w:bookmarkEnd w:id="0"/>
    </w:p>
    <w:sectPr w:rsidR="007E22BE" w:rsidRPr="00B61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ED"/>
    <w:rsid w:val="007E22BE"/>
    <w:rsid w:val="00B6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C3A5"/>
  <w15:chartTrackingRefBased/>
  <w15:docId w15:val="{2DA27D29-A8B8-4683-A3A5-B137CC39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Boroń Katarzyna</dc:creator>
  <cp:keywords/>
  <dc:description/>
  <cp:lastModifiedBy>Boroń Katarzyna</cp:lastModifiedBy>
  <cp:revision>1</cp:revision>
  <dcterms:created xsi:type="dcterms:W3CDTF">2026-06-05T10:46:00Z</dcterms:created>
  <dcterms:modified xsi:type="dcterms:W3CDTF">2026-06-05T10:47:00Z</dcterms:modified>
</cp:coreProperties>
</file>